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EEF" w:rsidRDefault="000F0EEF" w:rsidP="000F0EEF">
      <w:pPr>
        <w:spacing w:before="100" w:beforeAutospacing="1" w:after="100" w:afterAutospacing="1" w:line="360" w:lineRule="auto"/>
        <w:rPr>
          <w:rFonts w:eastAsia="Times New Roman" w:cs="Calibri"/>
          <w:b/>
          <w:bCs/>
          <w:color w:val="008000"/>
          <w:sz w:val="36"/>
          <w:szCs w:val="36"/>
          <w:lang w:eastAsia="ru-RU"/>
        </w:rPr>
      </w:pPr>
      <w:r>
        <w:rPr>
          <w:rFonts w:eastAsia="Times New Roman" w:cs="Calibri"/>
          <w:b/>
          <w:bCs/>
          <w:color w:val="008000"/>
          <w:sz w:val="36"/>
          <w:szCs w:val="36"/>
          <w:lang w:eastAsia="ru-RU"/>
        </w:rPr>
        <w:t>Консультация для родителей.</w:t>
      </w:r>
    </w:p>
    <w:p w:rsidR="00C24F26" w:rsidRPr="000F0EEF" w:rsidRDefault="000F0EEF" w:rsidP="00C24F26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eastAsia="Times New Roman" w:cs="Calibri"/>
          <w:b/>
          <w:bCs/>
          <w:i/>
          <w:color w:val="008000"/>
          <w:sz w:val="36"/>
          <w:szCs w:val="36"/>
          <w:lang w:eastAsia="ru-RU"/>
        </w:rPr>
        <w:t>«</w:t>
      </w:r>
      <w:r w:rsidR="00444D4F">
        <w:rPr>
          <w:rFonts w:eastAsia="Times New Roman" w:cs="Calibri"/>
          <w:b/>
          <w:bCs/>
          <w:i/>
          <w:color w:val="008000"/>
          <w:sz w:val="36"/>
          <w:szCs w:val="36"/>
          <w:lang w:eastAsia="ru-RU"/>
        </w:rPr>
        <w:t>Основы общения</w:t>
      </w:r>
      <w:r w:rsidR="00C24F26" w:rsidRPr="000F0EEF">
        <w:rPr>
          <w:rFonts w:eastAsia="Times New Roman" w:cs="Calibri"/>
          <w:b/>
          <w:bCs/>
          <w:i/>
          <w:color w:val="008000"/>
          <w:sz w:val="36"/>
          <w:szCs w:val="36"/>
          <w:lang w:eastAsia="ru-RU"/>
        </w:rPr>
        <w:t xml:space="preserve"> с ребенком</w:t>
      </w:r>
      <w:r>
        <w:rPr>
          <w:rFonts w:eastAsia="Times New Roman" w:cs="Calibri"/>
          <w:b/>
          <w:bCs/>
          <w:i/>
          <w:color w:val="008000"/>
          <w:sz w:val="36"/>
          <w:szCs w:val="36"/>
          <w:lang w:eastAsia="ru-RU"/>
        </w:rPr>
        <w:t>»</w:t>
      </w:r>
    </w:p>
    <w:p w:rsidR="00192632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Дорогие родители!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Все мы, так или иначе, сталкиваемся с «трудным» поведением наших детей. Как показывает практика, трудное поведение является результатом неправильно сложившихся отношений ребенка с другими людьми. Для реального решения проблемы «трудного» поведения необходимо, прежде всего, обратить внимания на свой стиль общения с ребенком, так как одним из самых эффективных способов и приемов в данном случае является использование родителями «личностно-центрированного» стиля общения.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Предлагаем Вам рекомендации, которые помогут освоить данный стиль общения: 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1. Выражать свое недовольство отдельными действиями ребенка, но не ребенком в целом.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2. Можно осуждать действия ребенка, но не его чувства, какими бы нежелательными они не были. Раз они возникли, значит, для этого есть основания.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1926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Недовольство действиями ребенка не должно быть систематическим, иначе оно перерастет в неприятие его.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4. Оказывать ребенку поддержку, используя для этого следующие сообщения: «С тобой все в порядке! Ты обязательно справишься!»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5. Если ребенку трудно, и он готов принять помощь взрослого, обязательно помогать ему.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Позволять ребенку встречаться с отрицательными последствиями своих действий (или своего бездействия). Только тогда он будет </w:t>
      </w:r>
      <w:proofErr w:type="gramStart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взрослеть</w:t>
      </w:r>
      <w:proofErr w:type="gramEnd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и становиться «сознательным».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7. Стараться спокойно выслушивать ребенка, придерживаясь следующих правил: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 обязательно поворачиваться к ребенку лицом;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глаза взрослого и ребенка должны находиться на одном уровне;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ребенок расстроен, не следует задавать ему вопросы, ваши   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ответы должны звучать в утвердительной форме;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важно в беседе «держать паузу»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обозначать чувства ребенка.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>.   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Избегать в процессе общения автоматических ответов в виде: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приказов, команд;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  предупреждений, предостережений, угроз;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моралей, нравоучений, проповедей;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советов, готовых решений;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доказательств, логических выводов, нотаций, лекций;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критики, выговоров, обвинений;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вместо похвалы использовать описание своего чувства;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-  </w:t>
      </w:r>
      <w:proofErr w:type="spellStart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обзываний</w:t>
      </w:r>
      <w:proofErr w:type="spellEnd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, высмеиваний;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догадок, интерпретаций;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выспрашиваний, расследований;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 сочувствий на словах, уговоров, увещеваний;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-  </w:t>
      </w:r>
      <w:proofErr w:type="spellStart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отшучивания</w:t>
      </w:r>
      <w:proofErr w:type="spellEnd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, уходов от разговора.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>.   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Если ребенок вызывает своим поведением отрицательные переживания, сообщать ему об этом.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10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>.  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Сообщая ребенку о своих чувствах, говорить от первого лица. Сообщать о себе и о своем переживании, а не о его поведении.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11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>.  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Не требовать от ребенка невозможного или </w:t>
      </w:r>
      <w:proofErr w:type="gramStart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трудно выполнимого</w:t>
      </w:r>
      <w:proofErr w:type="gramEnd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. Вместо этого посмотреть, что можно изменить в окружающей обстановке.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12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>.  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Чтобы избегать лишних проблем и конфликтов, соразмерять собственные ожидания с возможностями ребенка.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13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>.   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Не присваивать себе эмоциональные проблемы ребенка.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="00192632">
        <w:rPr>
          <w:rFonts w:ascii="Times New Roman" w:eastAsia="Times New Roman" w:hAnsi="Times New Roman"/>
          <w:sz w:val="24"/>
          <w:szCs w:val="24"/>
          <w:lang w:eastAsia="ru-RU"/>
        </w:rPr>
        <w:t>.   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В ситуациях конфликта придерживаться следующих этапов: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    прояснение конфликтной ситуации;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   сбор предложений;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  оценка предложения и выбор наиболее приемлемого;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 детализация решения;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- выполнение решения, проверка.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15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В процессе воспитания использовать правила бесконфликтной дисциплины: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1) Правила (ограничения, требования, запреты) обязательно должны быть в жизни каждого ребенка.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2) Правил (ограничений, требований, запретов) не должно быть слишком много, и они должны быть гибкими.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3) Родительские требования не должны вступать в явное противоречие с важнейшими потребностями ребенка.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4) Правила (ограничения, требования, запреты) должны быть согласованы взрослыми между собой.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5) Тон,   в   котором   сообщается   требование   или   запрет,   должен   быть   скорее дружественно-разъяснительным, чем повелительным.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6) Наказывать ребенка лучше, 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лишая его хорошего, чем делая ему плохое.</w:t>
      </w:r>
      <w:proofErr w:type="gramEnd"/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удовлетворения потребности ребенка во внимании: найти способ показать ребенку свое положительное внимание к нему: через совместные дела, игры или прогулки.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17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Использовать любой повод для поощрения ребенка, отмечая даже самый маленький успех.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18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Научиться переключать свои отрицательные эмоции на конструктивные действия.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19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усиления плохого поведения ребенка, не отчаиваться и продолжать работу по коррекции детско-родительских отношений.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 w:rsid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Безусловно принимать ребенка. 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21</w:t>
      </w:r>
      <w:r w:rsidR="0019263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Использовать в повседневном общении приветливые фразы: «Мне хорошо с тобой. Я рада тебя видеть. Хорошо, что ты пришел. Мне нравится, как ты... Я по тебе соскучилась. Давай (посидим, поделаем) вместе. Ты, конечно, справишься. Как хорошо, что ты у нас есть. Ты мой хороший».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22</w:t>
      </w:r>
      <w:r w:rsidR="00192632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 xml:space="preserve"> Обнимать ребенка не менее 4-х, а лучше 8 раз в день.  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Какие-то из этих рекомендаций Вам уже знакомы, а с чем-то Вы столкнулись в первый раз. В любом случае: верьте в себя как родителя и в то, что любой, даже самый «трудный» ребенок, хочет быть хорошим и может им быть! Удачи!</w:t>
      </w:r>
    </w:p>
    <w:p w:rsidR="00C24F26" w:rsidRPr="000F0EEF" w:rsidRDefault="00C24F26" w:rsidP="00192632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0EEF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CE06CC" w:rsidRPr="000F0EEF" w:rsidRDefault="00CE06CC" w:rsidP="00192632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CE06CC" w:rsidRPr="000F0EEF" w:rsidSect="000F0EEF">
      <w:pgSz w:w="11906" w:h="16838"/>
      <w:pgMar w:top="1134" w:right="850" w:bottom="1276" w:left="1134" w:header="708" w:footer="708" w:gutter="0"/>
      <w:pgBorders w:offsetFrom="page">
        <w:top w:val="peopleHats" w:sz="21" w:space="24" w:color="auto"/>
        <w:left w:val="peopleHats" w:sz="21" w:space="24" w:color="auto"/>
        <w:bottom w:val="peopleHats" w:sz="21" w:space="24" w:color="auto"/>
        <w:right w:val="peopleHats" w:sz="2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4F26"/>
    <w:rsid w:val="000F0EEF"/>
    <w:rsid w:val="00192632"/>
    <w:rsid w:val="00444D4F"/>
    <w:rsid w:val="00BC624C"/>
    <w:rsid w:val="00C24F26"/>
    <w:rsid w:val="00CE0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F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Aynane</dc:creator>
  <cp:lastModifiedBy>Aynane</cp:lastModifiedBy>
  <cp:revision>4</cp:revision>
  <dcterms:created xsi:type="dcterms:W3CDTF">2022-03-27T14:11:00Z</dcterms:created>
  <dcterms:modified xsi:type="dcterms:W3CDTF">2022-03-27T14:45:00Z</dcterms:modified>
</cp:coreProperties>
</file>